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E" w:rsidRPr="004E231E" w:rsidRDefault="004E231E" w:rsidP="004E231E">
      <w:pPr>
        <w:pStyle w:val="a3"/>
        <w:tabs>
          <w:tab w:val="left" w:pos="-567"/>
          <w:tab w:val="left" w:pos="60"/>
          <w:tab w:val="left" w:pos="426"/>
          <w:tab w:val="center" w:pos="4394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b/>
          <w:sz w:val="44"/>
          <w:szCs w:val="44"/>
        </w:rPr>
        <w:tab/>
      </w:r>
      <w:r w:rsidRPr="004E231E">
        <w:rPr>
          <w:b/>
          <w:sz w:val="44"/>
          <w:szCs w:val="44"/>
        </w:rPr>
        <w:tab/>
      </w:r>
      <w:r>
        <w:rPr>
          <w:sz w:val="44"/>
          <w:szCs w:val="44"/>
        </w:rPr>
        <w:tab/>
      </w:r>
      <w:r w:rsidRPr="004E231E">
        <w:rPr>
          <w:sz w:val="44"/>
          <w:szCs w:val="44"/>
        </w:rPr>
        <w:t>Прием ребенка в детский сад.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  <w:tab w:val="left" w:pos="851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 xml:space="preserve">    Для предоставления места родители (законные представители) обращаются по месту жительства в управление образования администрации </w:t>
      </w:r>
      <w:proofErr w:type="spellStart"/>
      <w:r w:rsidRPr="004E231E">
        <w:rPr>
          <w:sz w:val="28"/>
          <w:szCs w:val="28"/>
        </w:rPr>
        <w:t>Ершовского</w:t>
      </w:r>
      <w:proofErr w:type="spellEnd"/>
      <w:r w:rsidRPr="004E231E">
        <w:rPr>
          <w:sz w:val="28"/>
          <w:szCs w:val="28"/>
        </w:rPr>
        <w:t xml:space="preserve"> муниципального района  с соответствующим заявлением.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 xml:space="preserve">     При направлении ребенка в детский сад управление образования администрации </w:t>
      </w:r>
      <w:proofErr w:type="spellStart"/>
      <w:r w:rsidRPr="004E231E">
        <w:rPr>
          <w:sz w:val="28"/>
          <w:szCs w:val="28"/>
        </w:rPr>
        <w:t>Ершовского</w:t>
      </w:r>
      <w:proofErr w:type="spellEnd"/>
      <w:r w:rsidRPr="004E231E">
        <w:rPr>
          <w:sz w:val="28"/>
          <w:szCs w:val="28"/>
        </w:rPr>
        <w:t xml:space="preserve"> муниципального района выдает родителям (законным представителям) направление-путевку, </w:t>
      </w:r>
      <w:proofErr w:type="gramStart"/>
      <w:r w:rsidRPr="004E231E">
        <w:rPr>
          <w:sz w:val="28"/>
          <w:szCs w:val="28"/>
        </w:rPr>
        <w:t>которая</w:t>
      </w:r>
      <w:proofErr w:type="gramEnd"/>
      <w:r w:rsidRPr="004E231E">
        <w:rPr>
          <w:sz w:val="28"/>
          <w:szCs w:val="28"/>
        </w:rPr>
        <w:t xml:space="preserve"> является основанием для зачисления.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   Прием детей в детский сад осуществляется заведующим на основании Порядка приема в ДОУ по личному заявлению родителей (законных представителей).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   Родители (законные представители) при приёме ребёнка в детский сад предъявляют  следующие документы: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  Заявление родителя (законного представителя) о приеме ребенка в детский сад.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  Медицинскую  карту (форма № 026) и справка из детской поликлиники.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  Документы, удостоверяющие личность одного из родителей (законных представителей).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Копия свидетельства о рождении ребенка.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Копия полиса медицинского страхования.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   При приёме ребёнка заключается договор между МД</w:t>
      </w:r>
      <w:r>
        <w:rPr>
          <w:sz w:val="28"/>
          <w:szCs w:val="28"/>
        </w:rPr>
        <w:t xml:space="preserve">ОУ «Детский сад </w:t>
      </w:r>
      <w:r w:rsidRPr="004E23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32 «Золотое зернышко </w:t>
      </w:r>
      <w:r w:rsidRPr="004E23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п. Учебный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</w:t>
      </w:r>
      <w:r w:rsidRPr="004E231E">
        <w:rPr>
          <w:sz w:val="28"/>
          <w:szCs w:val="28"/>
        </w:rPr>
        <w:t xml:space="preserve"> Саратовской области» и родителями (законными представителями), </w:t>
      </w:r>
      <w:proofErr w:type="gramStart"/>
      <w:r w:rsidRPr="004E231E">
        <w:rPr>
          <w:sz w:val="28"/>
          <w:szCs w:val="28"/>
        </w:rPr>
        <w:t>подписание</w:t>
      </w:r>
      <w:proofErr w:type="gramEnd"/>
      <w:r w:rsidRPr="004E231E">
        <w:rPr>
          <w:sz w:val="28"/>
          <w:szCs w:val="28"/>
        </w:rPr>
        <w:t xml:space="preserve"> которого является обязательным для обеих сторон.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   Тестирование детей при приёме их в детский сад, переводе в следующую возрастную группу не проводится.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   Администрация детского сада вправе отказать  родителям (законным представителям) в приеме их детей при отсутствии вакантных мест.</w:t>
      </w:r>
      <w:r w:rsidRPr="004E231E">
        <w:rPr>
          <w:sz w:val="28"/>
          <w:szCs w:val="28"/>
        </w:rPr>
        <w:sym w:font="Symbol" w:char="0076"/>
      </w:r>
    </w:p>
    <w:p w:rsid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8"/>
          <w:szCs w:val="28"/>
        </w:rPr>
      </w:pPr>
      <w:r w:rsidRPr="004E231E">
        <w:rPr>
          <w:sz w:val="28"/>
          <w:szCs w:val="28"/>
        </w:rPr>
        <w:t>    Для организации образовательного процесса с 1 сентября текущего года прием документов и заключение договоров с родителями (законными представителями) ребенка осуществляется с 1 июня по 31 августа текущего года.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</w:t>
      </w:r>
      <w:r w:rsidRPr="004E231E">
        <w:rPr>
          <w:sz w:val="28"/>
          <w:szCs w:val="28"/>
        </w:rPr>
        <w:t>     Зачисление в детский сад оформляется приказом заведующего по мере комплектования групп, но не позднее 31августа текущего года. На вакантные места зачисление может осуществляться в течение всего учебного года.</w:t>
      </w:r>
      <w:r w:rsidRPr="004E231E">
        <w:rPr>
          <w:sz w:val="28"/>
          <w:szCs w:val="28"/>
        </w:rPr>
        <w:sym w:font="Symbol" w:char="0076"/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jc w:val="center"/>
        <w:rPr>
          <w:sz w:val="20"/>
          <w:szCs w:val="20"/>
        </w:rPr>
      </w:pPr>
      <w:r w:rsidRPr="004E231E">
        <w:rPr>
          <w:b/>
          <w:bCs/>
          <w:sz w:val="28"/>
          <w:szCs w:val="28"/>
        </w:rPr>
        <w:t>Компенсация части родительской платы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 xml:space="preserve">       </w:t>
      </w:r>
      <w:proofErr w:type="gramStart"/>
      <w:r w:rsidRPr="004E231E">
        <w:rPr>
          <w:sz w:val="28"/>
          <w:szCs w:val="28"/>
        </w:rPr>
        <w:t>На основании Федерального закона от 29 декабря 2012 г. N 273-ФЗ "Об образовании в Российской Федерации" (Статья 65 п. 5.) родителям,  (законным представителям), 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</w:t>
      </w:r>
      <w:proofErr w:type="gramEnd"/>
      <w:r w:rsidRPr="004E231E">
        <w:rPr>
          <w:sz w:val="28"/>
          <w:szCs w:val="28"/>
        </w:rPr>
        <w:t xml:space="preserve">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jc w:val="center"/>
        <w:rPr>
          <w:sz w:val="20"/>
          <w:szCs w:val="20"/>
        </w:rPr>
      </w:pPr>
      <w:r w:rsidRPr="004E231E">
        <w:rPr>
          <w:sz w:val="36"/>
          <w:szCs w:val="36"/>
        </w:rPr>
        <w:t>Перечень необходимых документов для оформления компенсации: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1.     Заявление одного из родителей по установленной форме.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2.     Копия первой странички паспорта родителя, который будет получать компенсацию.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3.     Копия странички паспорта, где указаны сведения о детях.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4.     Копия странички, где указана регистрация.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5.     Копия свидетельства о рождении ребенка, посещающего детский сад.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6.     Справка о составе семьи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lastRenderedPageBreak/>
        <w:t>7.     Копия титульного листа сберегательной книжки с номером лицевого счета получателя компенсации или номера лицевого счета карты.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jc w:val="center"/>
        <w:rPr>
          <w:b/>
          <w:sz w:val="32"/>
          <w:szCs w:val="32"/>
        </w:rPr>
      </w:pPr>
      <w:r w:rsidRPr="004E231E">
        <w:rPr>
          <w:b/>
          <w:sz w:val="32"/>
          <w:szCs w:val="32"/>
        </w:rPr>
        <w:t>Родители (законные представители) воспитанников имеют право: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36"/>
          <w:szCs w:val="36"/>
        </w:rPr>
        <w:t> </w:t>
      </w:r>
      <w:r w:rsidRPr="004E231E">
        <w:rPr>
          <w:sz w:val="28"/>
          <w:szCs w:val="28"/>
        </w:rPr>
        <w:t>- защищать права и интересы ребенка;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вносить предложения по улучшению работы с детьми, в том числе по организации дополнительных (и платных) услуг;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 xml:space="preserve">- ходатайствовать об отсрочке родительской платы или ее уменьшении перед учредителем, </w:t>
      </w:r>
      <w:proofErr w:type="gramStart"/>
      <w:r w:rsidRPr="004E231E">
        <w:rPr>
          <w:sz w:val="28"/>
          <w:szCs w:val="28"/>
        </w:rPr>
        <w:t>заведующим</w:t>
      </w:r>
      <w:proofErr w:type="gramEnd"/>
      <w:r w:rsidRPr="004E231E">
        <w:rPr>
          <w:sz w:val="28"/>
          <w:szCs w:val="28"/>
        </w:rPr>
        <w:t xml:space="preserve"> детского сада;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получать установленную законодательством РФ компенсацию части платы за содержание ребёнка в детском саду;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участвовать в управлении детским садом, т.е. избирать и быть избранным в Попечительский совет, Управляющий совет, Родительский комитет, входить в состав Совета педагогов с правом совещательного голоса;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требовать от детского сада выполнения обязанностей по уходу, охране и укреплению здоровья, воспитанию и обучению ребенка в условиях и форме, предусмотренных договором;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получать систематическую информацию о развитии ребенка, состоянии его здоровья;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досрочно расторгнуть договор между детским садом и родителями (законными представителями).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jc w:val="center"/>
        <w:rPr>
          <w:b/>
          <w:sz w:val="20"/>
          <w:szCs w:val="20"/>
        </w:rPr>
      </w:pPr>
      <w:r w:rsidRPr="004E231E">
        <w:rPr>
          <w:b/>
          <w:sz w:val="36"/>
          <w:szCs w:val="36"/>
        </w:rPr>
        <w:t>Родители (законные представители) обязаны: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заложить основы физического, интеллектуального, нравственного развития ребенка в раннем детском возрасте;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выполнять условия договора между детским садом и родителями (законными представителями) каждого ребенка;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 xml:space="preserve">- соблюдать Устав </w:t>
      </w:r>
      <w:proofErr w:type="gramStart"/>
      <w:r w:rsidRPr="004E231E">
        <w:rPr>
          <w:sz w:val="28"/>
          <w:szCs w:val="28"/>
        </w:rPr>
        <w:t>детского</w:t>
      </w:r>
      <w:proofErr w:type="gramEnd"/>
      <w:r w:rsidRPr="004E231E">
        <w:rPr>
          <w:sz w:val="28"/>
          <w:szCs w:val="28"/>
        </w:rPr>
        <w:t xml:space="preserve"> сад;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оказывать детскому саду посильную помощь в реализации его уставных задач;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lastRenderedPageBreak/>
        <w:t>- своевременно вносить плату за содержание ребенка в детском саду в установленные для конкретной семьи размеры до 20-го числа каждого месяца;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своевременно ставить воспитателей в известность о болезни ребенка или его отсутствии;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- обеспечивать выполнение режим дня.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Иные права и обязанности родителей (законных представителей) воспитанников определяются договором, заключенным с детским садом.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Родители (законные представители) несут ответственность за воспитание своего ребенка.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jc w:val="center"/>
        <w:rPr>
          <w:b/>
          <w:sz w:val="20"/>
          <w:szCs w:val="20"/>
        </w:rPr>
      </w:pPr>
      <w:r w:rsidRPr="004E231E">
        <w:rPr>
          <w:b/>
          <w:sz w:val="36"/>
          <w:szCs w:val="36"/>
        </w:rPr>
        <w:t>Порядок взимания платы за содержание ребенка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jc w:val="center"/>
        <w:rPr>
          <w:sz w:val="20"/>
          <w:szCs w:val="20"/>
        </w:rPr>
      </w:pPr>
      <w:r w:rsidRPr="004E231E">
        <w:rPr>
          <w:sz w:val="28"/>
          <w:szCs w:val="28"/>
        </w:rPr>
        <w:t>• Плата вносится в отделении банка или почтовое отделение по квитанции до 20 числа за месяц вперед.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• Перерасчет оплаченной квитанции в случае болезни ребенка производится в следующем месяце.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• Родители предъявляют оплаченную квитанцию воспитателю (для отметки в журнале родительской платы)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• Льгота по оплате за детский сад предоставляется после подачи   подтверждающих документов на льготу. Перерасчет производится с момента подачи документов.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• В случае отсутствия ребенка в детском саду родители должны прийти за квитанцией и оплатить ее, сообщив об этом воспитателю.</w:t>
      </w:r>
    </w:p>
    <w:p w:rsidR="004E231E" w:rsidRPr="004E231E" w:rsidRDefault="004E231E" w:rsidP="004E231E">
      <w:pPr>
        <w:pStyle w:val="a3"/>
        <w:tabs>
          <w:tab w:val="left" w:pos="-567"/>
          <w:tab w:val="left" w:pos="426"/>
        </w:tabs>
        <w:spacing w:line="312" w:lineRule="atLeast"/>
        <w:ind w:hanging="567"/>
        <w:rPr>
          <w:sz w:val="20"/>
          <w:szCs w:val="20"/>
        </w:rPr>
      </w:pPr>
      <w:r w:rsidRPr="004E231E">
        <w:rPr>
          <w:sz w:val="28"/>
          <w:szCs w:val="28"/>
        </w:rPr>
        <w:t>       При предоставлении подтверждающих документов родители (законные представители) имеют право на льготу по оплате </w:t>
      </w:r>
      <w:r w:rsidRPr="004E231E">
        <w:rPr>
          <w:rStyle w:val="apple-converted-space"/>
          <w:sz w:val="28"/>
          <w:szCs w:val="28"/>
        </w:rPr>
        <w:t> </w:t>
      </w:r>
      <w:r w:rsidRPr="004E231E">
        <w:rPr>
          <w:sz w:val="28"/>
          <w:szCs w:val="28"/>
        </w:rPr>
        <w:t>за присмотр и уход за детьми </w:t>
      </w:r>
      <w:r w:rsidRPr="004E231E">
        <w:rPr>
          <w:rStyle w:val="apple-converted-space"/>
          <w:sz w:val="28"/>
          <w:szCs w:val="28"/>
        </w:rPr>
        <w:t> </w:t>
      </w:r>
      <w:r w:rsidRPr="004E231E">
        <w:rPr>
          <w:sz w:val="28"/>
          <w:szCs w:val="28"/>
        </w:rPr>
        <w:t>в МДОУ согласно Постановлению администрации ЕМР Саратовской области от 22.08.2013 г. № 1483</w:t>
      </w:r>
    </w:p>
    <w:p w:rsidR="004E231E" w:rsidRPr="004E231E" w:rsidRDefault="004E231E" w:rsidP="004E231E">
      <w:pPr>
        <w:tabs>
          <w:tab w:val="left" w:pos="-567"/>
          <w:tab w:val="left" w:pos="426"/>
        </w:tabs>
        <w:ind w:hanging="567"/>
        <w:rPr>
          <w:rFonts w:ascii="Times New Roman" w:hAnsi="Times New Roman" w:cs="Times New Roman"/>
        </w:rPr>
      </w:pPr>
    </w:p>
    <w:p w:rsidR="007747C2" w:rsidRPr="004E231E" w:rsidRDefault="007747C2" w:rsidP="004E231E">
      <w:pPr>
        <w:tabs>
          <w:tab w:val="left" w:pos="-567"/>
          <w:tab w:val="left" w:pos="426"/>
        </w:tabs>
        <w:ind w:hanging="567"/>
        <w:rPr>
          <w:rFonts w:ascii="Times New Roman" w:hAnsi="Times New Roman" w:cs="Times New Roman"/>
        </w:rPr>
      </w:pPr>
    </w:p>
    <w:sectPr w:rsidR="007747C2" w:rsidRPr="004E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31E"/>
    <w:rsid w:val="004E231E"/>
    <w:rsid w:val="0077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5530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2017-10-30T09:57:00Z</dcterms:created>
  <dcterms:modified xsi:type="dcterms:W3CDTF">2017-10-30T10:03:00Z</dcterms:modified>
</cp:coreProperties>
</file>